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CFD5" w14:textId="2DCAD2E6" w:rsidR="007513F7" w:rsidRDefault="005F1ABF" w:rsidP="007513F7">
      <w:pPr>
        <w:jc w:val="right"/>
        <w:rPr>
          <w:rFonts w:eastAsia="ＭＳ ゴシック"/>
          <w:sz w:val="36"/>
        </w:rPr>
      </w:pPr>
      <w:r>
        <w:rPr>
          <w:rFonts w:eastAsia="ＭＳ ゴシック"/>
          <w:noProof/>
          <w:sz w:val="36"/>
        </w:rPr>
        <w:drawing>
          <wp:inline distT="0" distB="0" distL="0" distR="0" wp14:anchorId="275C7B3E" wp14:editId="6035DA1E">
            <wp:extent cx="847725" cy="85759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06" cy="860104"/>
                    </a:xfrm>
                    <a:prstGeom prst="rect">
                      <a:avLst/>
                    </a:prstGeom>
                    <a:noFill/>
                    <a:ln>
                      <a:noFill/>
                    </a:ln>
                  </pic:spPr>
                </pic:pic>
              </a:graphicData>
            </a:graphic>
          </wp:inline>
        </w:drawing>
      </w:r>
    </w:p>
    <w:p w14:paraId="47D23850" w14:textId="4D6F1F2D" w:rsidR="00DF3EFC" w:rsidRPr="007513F7" w:rsidRDefault="00824895" w:rsidP="008C42F2">
      <w:pPr>
        <w:jc w:val="center"/>
        <w:rPr>
          <w:rFonts w:ascii="Meiryo UI" w:eastAsia="Meiryo UI" w:hAnsi="Meiryo UI"/>
          <w:sz w:val="16"/>
          <w:bdr w:val="single" w:sz="4" w:space="0" w:color="auto"/>
        </w:rPr>
      </w:pPr>
      <w:r>
        <w:rPr>
          <w:rFonts w:ascii="Meiryo UI" w:eastAsia="Meiryo UI" w:hAnsi="Meiryo UI" w:hint="eastAsia"/>
          <w:sz w:val="36"/>
        </w:rPr>
        <w:t>2</w:t>
      </w:r>
      <w:r>
        <w:rPr>
          <w:rFonts w:ascii="Meiryo UI" w:eastAsia="Meiryo UI" w:hAnsi="Meiryo UI"/>
          <w:sz w:val="36"/>
        </w:rPr>
        <w:t>02</w:t>
      </w:r>
      <w:r w:rsidR="005F1ABF">
        <w:rPr>
          <w:rFonts w:ascii="Meiryo UI" w:eastAsia="Meiryo UI" w:hAnsi="Meiryo UI" w:hint="eastAsia"/>
          <w:sz w:val="36"/>
        </w:rPr>
        <w:t>2</w:t>
      </w:r>
      <w:r>
        <w:rPr>
          <w:rFonts w:ascii="Meiryo UI" w:eastAsia="Meiryo UI" w:hAnsi="Meiryo UI" w:hint="eastAsia"/>
          <w:sz w:val="36"/>
        </w:rPr>
        <w:t xml:space="preserve"> </w:t>
      </w:r>
      <w:r>
        <w:rPr>
          <w:rFonts w:ascii="Meiryo UI" w:eastAsia="Meiryo UI" w:hAnsi="Meiryo UI"/>
          <w:sz w:val="36"/>
        </w:rPr>
        <w:t xml:space="preserve">JODA </w:t>
      </w:r>
      <w:r>
        <w:rPr>
          <w:rFonts w:ascii="Meiryo UI" w:eastAsia="Meiryo UI" w:hAnsi="Meiryo UI" w:hint="eastAsia"/>
          <w:sz w:val="36"/>
        </w:rPr>
        <w:t>ナショナルチーム最終選考会</w:t>
      </w:r>
    </w:p>
    <w:p w14:paraId="66C721F0" w14:textId="77777777" w:rsidR="00DF3EFC" w:rsidRPr="007513F7" w:rsidRDefault="00DF3EFC">
      <w:pPr>
        <w:ind w:firstLineChars="600" w:firstLine="960"/>
        <w:rPr>
          <w:rFonts w:ascii="Meiryo UI" w:eastAsia="Meiryo UI" w:hAnsi="Meiryo UI"/>
          <w:sz w:val="16"/>
          <w:bdr w:val="single" w:sz="4" w:space="0" w:color="auto"/>
        </w:rPr>
      </w:pPr>
    </w:p>
    <w:p w14:paraId="006DDBF8" w14:textId="07115794" w:rsidR="00DF3EFC" w:rsidRPr="007513F7" w:rsidRDefault="007513F7">
      <w:pPr>
        <w:jc w:val="center"/>
        <w:rPr>
          <w:rFonts w:ascii="Meiryo UI" w:eastAsia="Meiryo UI" w:hAnsi="Meiryo UI"/>
          <w:sz w:val="40"/>
          <w:bdr w:val="single" w:sz="4" w:space="0" w:color="auto"/>
        </w:rPr>
      </w:pPr>
      <w:r>
        <w:rPr>
          <w:rFonts w:ascii="Meiryo UI" w:eastAsia="Meiryo UI" w:hAnsi="Meiryo UI" w:hint="eastAsia"/>
          <w:sz w:val="40"/>
          <w:bdr w:val="single" w:sz="4" w:space="0" w:color="auto"/>
        </w:rPr>
        <w:t xml:space="preserve">　</w:t>
      </w:r>
      <w:r w:rsidR="00DF3EFC" w:rsidRPr="007513F7">
        <w:rPr>
          <w:rFonts w:ascii="Meiryo UI" w:eastAsia="Meiryo UI" w:hAnsi="Meiryo UI" w:hint="eastAsia"/>
          <w:sz w:val="40"/>
          <w:bdr w:val="single" w:sz="4" w:space="0" w:color="auto"/>
        </w:rPr>
        <w:t>オブザーバー申込書</w:t>
      </w:r>
      <w:r>
        <w:rPr>
          <w:rFonts w:ascii="Meiryo UI" w:eastAsia="Meiryo UI" w:hAnsi="Meiryo UI" w:hint="eastAsia"/>
          <w:sz w:val="40"/>
          <w:bdr w:val="single" w:sz="4" w:space="0" w:color="auto"/>
        </w:rPr>
        <w:t xml:space="preserve">　</w:t>
      </w:r>
    </w:p>
    <w:p w14:paraId="119C5C2A" w14:textId="77777777" w:rsidR="00DF3EFC" w:rsidRPr="007513F7" w:rsidRDefault="00953998" w:rsidP="00953998">
      <w:pPr>
        <w:jc w:val="center"/>
        <w:rPr>
          <w:rFonts w:ascii="Meiryo UI" w:eastAsia="Meiryo UI" w:hAnsi="Meiryo UI"/>
          <w:sz w:val="22"/>
          <w:szCs w:val="22"/>
        </w:rPr>
      </w:pPr>
      <w:r w:rsidRPr="007513F7">
        <w:rPr>
          <w:rFonts w:ascii="Meiryo UI" w:eastAsia="Meiryo UI" w:hAnsi="Meiryo UI" w:hint="eastAsia"/>
          <w:sz w:val="22"/>
          <w:szCs w:val="22"/>
        </w:rPr>
        <w:t>私は裏面の｢審問でのオブザーバー注意事項｣を読み、同意のうえ申し込み致します。</w:t>
      </w:r>
    </w:p>
    <w:tbl>
      <w:tblPr>
        <w:tblW w:w="782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5066"/>
      </w:tblGrid>
      <w:tr w:rsidR="00DF3EFC" w:rsidRPr="007513F7" w14:paraId="66D40A28" w14:textId="77777777" w:rsidTr="00824895">
        <w:tc>
          <w:tcPr>
            <w:tcW w:w="2758" w:type="dxa"/>
          </w:tcPr>
          <w:p w14:paraId="36886B09" w14:textId="77777777" w:rsidR="00DF3EFC" w:rsidRPr="007513F7" w:rsidRDefault="00DF3EFC">
            <w:pPr>
              <w:jc w:val="center"/>
              <w:rPr>
                <w:rFonts w:ascii="Meiryo UI" w:eastAsia="Meiryo UI" w:hAnsi="Meiryo UI"/>
                <w:sz w:val="28"/>
                <w:bdr w:val="single" w:sz="4" w:space="0" w:color="auto"/>
              </w:rPr>
            </w:pPr>
            <w:r w:rsidRPr="007513F7">
              <w:rPr>
                <w:rFonts w:ascii="Meiryo UI" w:eastAsia="Meiryo UI" w:hAnsi="Meiryo UI" w:hint="eastAsia"/>
                <w:sz w:val="28"/>
              </w:rPr>
              <w:t>年　　月　　日</w:t>
            </w:r>
          </w:p>
        </w:tc>
        <w:tc>
          <w:tcPr>
            <w:tcW w:w="5066" w:type="dxa"/>
          </w:tcPr>
          <w:p w14:paraId="2A7F0AF4" w14:textId="4CDB863E" w:rsidR="00DF3EFC" w:rsidRPr="007513F7" w:rsidRDefault="009127CC" w:rsidP="00C7690F">
            <w:pPr>
              <w:ind w:firstLineChars="271" w:firstLine="759"/>
              <w:rPr>
                <w:rFonts w:ascii="Meiryo UI" w:eastAsia="Meiryo UI" w:hAnsi="Meiryo UI"/>
                <w:sz w:val="28"/>
              </w:rPr>
            </w:pPr>
            <w:r w:rsidRPr="007513F7">
              <w:rPr>
                <w:rFonts w:ascii="Meiryo UI" w:eastAsia="Meiryo UI" w:hAnsi="Meiryo UI" w:hint="eastAsia"/>
                <w:sz w:val="28"/>
              </w:rPr>
              <w:t>202</w:t>
            </w:r>
            <w:r w:rsidR="00B02768">
              <w:rPr>
                <w:rFonts w:ascii="Meiryo UI" w:eastAsia="Meiryo UI" w:hAnsi="Meiryo UI" w:hint="eastAsia"/>
                <w:sz w:val="28"/>
              </w:rPr>
              <w:t>2</w:t>
            </w:r>
            <w:r w:rsidRPr="007513F7">
              <w:rPr>
                <w:rFonts w:ascii="Meiryo UI" w:eastAsia="Meiryo UI" w:hAnsi="Meiryo UI" w:hint="eastAsia"/>
                <w:sz w:val="28"/>
              </w:rPr>
              <w:t>年</w:t>
            </w:r>
            <w:r w:rsidR="00FE2D32" w:rsidRPr="007513F7">
              <w:rPr>
                <w:rFonts w:ascii="Meiryo UI" w:eastAsia="Meiryo UI" w:hAnsi="Meiryo UI"/>
                <w:sz w:val="28"/>
              </w:rPr>
              <w:t xml:space="preserve">2 </w:t>
            </w:r>
            <w:r w:rsidR="00DF3EFC" w:rsidRPr="007513F7">
              <w:rPr>
                <w:rFonts w:ascii="Meiryo UI" w:eastAsia="Meiryo UI" w:hAnsi="Meiryo UI" w:hint="eastAsia"/>
                <w:sz w:val="28"/>
              </w:rPr>
              <w:t>月　　日</w:t>
            </w:r>
          </w:p>
        </w:tc>
      </w:tr>
      <w:tr w:rsidR="00DF3EFC" w:rsidRPr="007513F7" w14:paraId="0DEEF5EB" w14:textId="77777777" w:rsidTr="00824895">
        <w:tc>
          <w:tcPr>
            <w:tcW w:w="2758" w:type="dxa"/>
          </w:tcPr>
          <w:p w14:paraId="6BE3A77E" w14:textId="77777777" w:rsidR="00DF3EFC" w:rsidRPr="007513F7" w:rsidRDefault="00953998">
            <w:pPr>
              <w:jc w:val="center"/>
              <w:rPr>
                <w:rFonts w:ascii="Meiryo UI" w:eastAsia="Meiryo UI" w:hAnsi="Meiryo UI"/>
                <w:sz w:val="28"/>
              </w:rPr>
            </w:pPr>
            <w:r w:rsidRPr="007513F7">
              <w:rPr>
                <w:rFonts w:ascii="Meiryo UI" w:eastAsia="Meiryo UI" w:hAnsi="Meiryo UI" w:hint="eastAsia"/>
                <w:sz w:val="28"/>
              </w:rPr>
              <w:t>抗議受付番号</w:t>
            </w:r>
          </w:p>
        </w:tc>
        <w:tc>
          <w:tcPr>
            <w:tcW w:w="5066" w:type="dxa"/>
          </w:tcPr>
          <w:p w14:paraId="179D706E" w14:textId="77777777" w:rsidR="00DF3EFC" w:rsidRPr="007513F7" w:rsidRDefault="00DF3EFC">
            <w:pPr>
              <w:rPr>
                <w:rFonts w:ascii="Meiryo UI" w:eastAsia="Meiryo UI" w:hAnsi="Meiryo UI"/>
                <w:sz w:val="28"/>
              </w:rPr>
            </w:pPr>
          </w:p>
        </w:tc>
      </w:tr>
      <w:tr w:rsidR="00DF3EFC" w:rsidRPr="007513F7" w14:paraId="0125159F" w14:textId="77777777" w:rsidTr="00824895">
        <w:tc>
          <w:tcPr>
            <w:tcW w:w="2758" w:type="dxa"/>
          </w:tcPr>
          <w:p w14:paraId="235CF690" w14:textId="77777777" w:rsidR="00DF3EFC" w:rsidRPr="007513F7" w:rsidRDefault="00DF3EFC">
            <w:pPr>
              <w:jc w:val="center"/>
              <w:rPr>
                <w:rFonts w:ascii="Meiryo UI" w:eastAsia="Meiryo UI" w:hAnsi="Meiryo UI"/>
                <w:sz w:val="28"/>
              </w:rPr>
            </w:pPr>
            <w:r w:rsidRPr="007513F7">
              <w:rPr>
                <w:rFonts w:ascii="Meiryo UI" w:eastAsia="Meiryo UI" w:hAnsi="Meiryo UI" w:hint="eastAsia"/>
                <w:sz w:val="28"/>
              </w:rPr>
              <w:t>申　　込　　者</w:t>
            </w:r>
          </w:p>
        </w:tc>
        <w:tc>
          <w:tcPr>
            <w:tcW w:w="5066" w:type="dxa"/>
          </w:tcPr>
          <w:p w14:paraId="406BC303" w14:textId="77777777" w:rsidR="00DF3EFC" w:rsidRPr="007513F7" w:rsidRDefault="00DF3EFC">
            <w:pPr>
              <w:rPr>
                <w:rFonts w:ascii="Meiryo UI" w:eastAsia="Meiryo UI" w:hAnsi="Meiryo UI"/>
                <w:sz w:val="28"/>
              </w:rPr>
            </w:pPr>
          </w:p>
        </w:tc>
      </w:tr>
      <w:tr w:rsidR="00DF3EFC" w:rsidRPr="007513F7" w14:paraId="2F331406" w14:textId="77777777" w:rsidTr="00824895">
        <w:tc>
          <w:tcPr>
            <w:tcW w:w="2758" w:type="dxa"/>
          </w:tcPr>
          <w:p w14:paraId="06BB2BD6" w14:textId="77777777" w:rsidR="00DF3EFC" w:rsidRPr="007513F7" w:rsidRDefault="00DF3EFC">
            <w:pPr>
              <w:jc w:val="center"/>
              <w:rPr>
                <w:rFonts w:ascii="Meiryo UI" w:eastAsia="Meiryo UI" w:hAnsi="Meiryo UI"/>
                <w:sz w:val="28"/>
              </w:rPr>
            </w:pPr>
            <w:r w:rsidRPr="007513F7">
              <w:rPr>
                <w:rFonts w:ascii="Meiryo UI" w:eastAsia="Meiryo UI" w:hAnsi="Meiryo UI" w:hint="eastAsia"/>
                <w:sz w:val="28"/>
              </w:rPr>
              <w:t>連絡先（携帯電話）</w:t>
            </w:r>
          </w:p>
        </w:tc>
        <w:tc>
          <w:tcPr>
            <w:tcW w:w="5066" w:type="dxa"/>
          </w:tcPr>
          <w:p w14:paraId="558D77A0" w14:textId="77777777" w:rsidR="00DF3EFC" w:rsidRPr="007513F7" w:rsidRDefault="00DF3EFC">
            <w:pPr>
              <w:rPr>
                <w:rFonts w:ascii="Meiryo UI" w:eastAsia="Meiryo UI" w:hAnsi="Meiryo UI"/>
                <w:sz w:val="28"/>
              </w:rPr>
            </w:pPr>
          </w:p>
        </w:tc>
      </w:tr>
      <w:tr w:rsidR="00DF3EFC" w:rsidRPr="007513F7" w14:paraId="3777D8DC" w14:textId="77777777" w:rsidTr="00824895">
        <w:tc>
          <w:tcPr>
            <w:tcW w:w="2758" w:type="dxa"/>
          </w:tcPr>
          <w:p w14:paraId="5593F2B6" w14:textId="77777777" w:rsidR="00DF3EFC" w:rsidRPr="007513F7" w:rsidRDefault="00DF3EFC">
            <w:pPr>
              <w:jc w:val="center"/>
              <w:rPr>
                <w:rFonts w:ascii="Meiryo UI" w:eastAsia="Meiryo UI" w:hAnsi="Meiryo UI"/>
                <w:sz w:val="28"/>
              </w:rPr>
            </w:pPr>
            <w:r w:rsidRPr="007513F7">
              <w:rPr>
                <w:rFonts w:ascii="Meiryo UI" w:eastAsia="Meiryo UI" w:hAnsi="Meiryo UI" w:hint="eastAsia"/>
                <w:sz w:val="28"/>
              </w:rPr>
              <w:t>当事者との関係</w:t>
            </w:r>
          </w:p>
        </w:tc>
        <w:tc>
          <w:tcPr>
            <w:tcW w:w="5066" w:type="dxa"/>
          </w:tcPr>
          <w:p w14:paraId="27D3035D" w14:textId="194EBF28" w:rsidR="00DF3EFC" w:rsidRPr="007513F7" w:rsidRDefault="00016163">
            <w:pPr>
              <w:rPr>
                <w:rFonts w:ascii="Meiryo UI" w:eastAsia="Meiryo UI" w:hAnsi="Meiryo UI"/>
                <w:sz w:val="28"/>
              </w:rPr>
            </w:pPr>
            <w:r w:rsidRPr="007513F7">
              <w:rPr>
                <w:rFonts w:ascii="Meiryo UI" w:eastAsia="Meiryo UI" w:hAnsi="Meiryo UI" w:hint="eastAsia"/>
                <w:sz w:val="28"/>
              </w:rPr>
              <w:t>・</w:t>
            </w:r>
            <w:r w:rsidR="00DF3EFC" w:rsidRPr="007513F7">
              <w:rPr>
                <w:rFonts w:ascii="Meiryo UI" w:eastAsia="Meiryo UI" w:hAnsi="Meiryo UI" w:hint="eastAsia"/>
                <w:sz w:val="28"/>
              </w:rPr>
              <w:t xml:space="preserve">抗議艇・被抗議艇の（　　　　</w:t>
            </w:r>
            <w:r w:rsidR="00824895">
              <w:rPr>
                <w:rFonts w:ascii="Meiryo UI" w:eastAsia="Meiryo UI" w:hAnsi="Meiryo UI" w:hint="eastAsia"/>
                <w:sz w:val="28"/>
              </w:rPr>
              <w:t xml:space="preserve"> </w:t>
            </w:r>
            <w:r w:rsidR="00824895">
              <w:rPr>
                <w:rFonts w:ascii="Meiryo UI" w:eastAsia="Meiryo UI" w:hAnsi="Meiryo UI"/>
                <w:sz w:val="28"/>
              </w:rPr>
              <w:t xml:space="preserve">    </w:t>
            </w:r>
            <w:r w:rsidR="00DF3EFC" w:rsidRPr="007513F7">
              <w:rPr>
                <w:rFonts w:ascii="Meiryo UI" w:eastAsia="Meiryo UI" w:hAnsi="Meiryo UI" w:hint="eastAsia"/>
                <w:sz w:val="28"/>
              </w:rPr>
              <w:t xml:space="preserve">　）</w:t>
            </w:r>
          </w:p>
          <w:p w14:paraId="6534D90E" w14:textId="5E37398F" w:rsidR="00016163" w:rsidRPr="007513F7" w:rsidRDefault="00016163">
            <w:pPr>
              <w:rPr>
                <w:rFonts w:ascii="Meiryo UI" w:eastAsia="Meiryo UI" w:hAnsi="Meiryo UI"/>
                <w:sz w:val="28"/>
              </w:rPr>
            </w:pPr>
            <w:r w:rsidRPr="007513F7">
              <w:rPr>
                <w:rFonts w:ascii="Meiryo UI" w:eastAsia="Meiryo UI" w:hAnsi="Meiryo UI" w:hint="eastAsia"/>
                <w:sz w:val="28"/>
              </w:rPr>
              <w:t xml:space="preserve">・その他（　　　　　　　　</w:t>
            </w:r>
            <w:r w:rsidR="00824895">
              <w:rPr>
                <w:rFonts w:ascii="Meiryo UI" w:eastAsia="Meiryo UI" w:hAnsi="Meiryo UI" w:hint="eastAsia"/>
                <w:sz w:val="28"/>
              </w:rPr>
              <w:t xml:space="preserve"> </w:t>
            </w:r>
            <w:r w:rsidR="00824895">
              <w:rPr>
                <w:rFonts w:ascii="Meiryo UI" w:eastAsia="Meiryo UI" w:hAnsi="Meiryo UI"/>
                <w:sz w:val="28"/>
              </w:rPr>
              <w:t xml:space="preserve">         </w:t>
            </w:r>
            <w:r w:rsidRPr="007513F7">
              <w:rPr>
                <w:rFonts w:ascii="Meiryo UI" w:eastAsia="Meiryo UI" w:hAnsi="Meiryo UI" w:hint="eastAsia"/>
                <w:sz w:val="28"/>
              </w:rPr>
              <w:t xml:space="preserve">　　）</w:t>
            </w:r>
          </w:p>
        </w:tc>
      </w:tr>
      <w:tr w:rsidR="00DF3EFC" w:rsidRPr="007513F7" w14:paraId="4D6B190E" w14:textId="77777777" w:rsidTr="00824895">
        <w:tc>
          <w:tcPr>
            <w:tcW w:w="2758" w:type="dxa"/>
          </w:tcPr>
          <w:p w14:paraId="0BC7438C" w14:textId="77777777" w:rsidR="00DF3EFC" w:rsidRPr="007513F7" w:rsidRDefault="00DF3EFC">
            <w:pPr>
              <w:jc w:val="center"/>
              <w:rPr>
                <w:rFonts w:ascii="Meiryo UI" w:eastAsia="Meiryo UI" w:hAnsi="Meiryo UI"/>
                <w:sz w:val="28"/>
              </w:rPr>
            </w:pPr>
            <w:r w:rsidRPr="007513F7">
              <w:rPr>
                <w:rFonts w:ascii="Meiryo UI" w:eastAsia="Meiryo UI" w:hAnsi="Meiryo UI" w:hint="eastAsia"/>
                <w:sz w:val="28"/>
              </w:rPr>
              <w:t>受　付　時　間</w:t>
            </w:r>
          </w:p>
        </w:tc>
        <w:tc>
          <w:tcPr>
            <w:tcW w:w="5066" w:type="dxa"/>
          </w:tcPr>
          <w:p w14:paraId="7676FA3E" w14:textId="77777777" w:rsidR="00DF3EFC" w:rsidRPr="007513F7" w:rsidRDefault="00DF3EFC">
            <w:pPr>
              <w:ind w:firstLineChars="300" w:firstLine="840"/>
              <w:rPr>
                <w:rFonts w:ascii="Meiryo UI" w:eastAsia="Meiryo UI" w:hAnsi="Meiryo UI"/>
                <w:sz w:val="28"/>
              </w:rPr>
            </w:pPr>
            <w:r w:rsidRPr="007513F7">
              <w:rPr>
                <w:rFonts w:ascii="Meiryo UI" w:eastAsia="Meiryo UI" w:hAnsi="Meiryo UI" w:hint="eastAsia"/>
                <w:sz w:val="28"/>
              </w:rPr>
              <w:t xml:space="preserve">　　　時　　　分</w:t>
            </w:r>
          </w:p>
        </w:tc>
      </w:tr>
      <w:tr w:rsidR="00DF3EFC" w:rsidRPr="007513F7" w14:paraId="27F59515" w14:textId="77777777" w:rsidTr="00824895">
        <w:tc>
          <w:tcPr>
            <w:tcW w:w="2758" w:type="dxa"/>
          </w:tcPr>
          <w:p w14:paraId="20AD03BB" w14:textId="77777777" w:rsidR="00DF3EFC" w:rsidRPr="007513F7" w:rsidRDefault="00DF3EFC">
            <w:pPr>
              <w:jc w:val="center"/>
              <w:rPr>
                <w:rFonts w:ascii="Meiryo UI" w:eastAsia="Meiryo UI" w:hAnsi="Meiryo UI"/>
                <w:sz w:val="28"/>
              </w:rPr>
            </w:pPr>
            <w:r w:rsidRPr="007513F7">
              <w:rPr>
                <w:rFonts w:ascii="Meiryo UI" w:eastAsia="Meiryo UI" w:hAnsi="Meiryo UI" w:hint="eastAsia"/>
                <w:sz w:val="28"/>
              </w:rPr>
              <w:t>受　付　担　当　者</w:t>
            </w:r>
          </w:p>
        </w:tc>
        <w:tc>
          <w:tcPr>
            <w:tcW w:w="5066" w:type="dxa"/>
          </w:tcPr>
          <w:p w14:paraId="2874E803" w14:textId="77777777" w:rsidR="00DF3EFC" w:rsidRPr="007513F7" w:rsidRDefault="00DF3EFC">
            <w:pPr>
              <w:rPr>
                <w:rFonts w:ascii="Meiryo UI" w:eastAsia="Meiryo UI" w:hAnsi="Meiryo UI"/>
                <w:sz w:val="28"/>
              </w:rPr>
            </w:pPr>
          </w:p>
        </w:tc>
      </w:tr>
    </w:tbl>
    <w:p w14:paraId="1364FFE1" w14:textId="77777777" w:rsidR="00DF3EFC" w:rsidRPr="007513F7" w:rsidRDefault="00DF3EFC">
      <w:pPr>
        <w:rPr>
          <w:rFonts w:ascii="Meiryo UI" w:eastAsia="Meiryo UI" w:hAnsi="Meiryo UI"/>
          <w:sz w:val="16"/>
        </w:rPr>
      </w:pPr>
    </w:p>
    <w:p w14:paraId="24B90586" w14:textId="77777777" w:rsidR="00DF3EFC" w:rsidRPr="007513F7" w:rsidRDefault="00DF3EFC">
      <w:pPr>
        <w:ind w:firstLineChars="400" w:firstLine="1120"/>
        <w:rPr>
          <w:rFonts w:ascii="Meiryo UI" w:eastAsia="Meiryo UI" w:hAnsi="Meiryo UI"/>
          <w:sz w:val="28"/>
        </w:rPr>
      </w:pPr>
      <w:r w:rsidRPr="007513F7">
        <w:rPr>
          <w:rFonts w:ascii="Meiryo UI" w:eastAsia="Meiryo UI" w:hAnsi="Meiryo UI" w:hint="eastAsia"/>
          <w:sz w:val="28"/>
        </w:rPr>
        <w:t>オブザーバーの許否　　許可</w:t>
      </w:r>
    </w:p>
    <w:p w14:paraId="6915B4A7" w14:textId="7C470808" w:rsidR="00DF3EFC" w:rsidRPr="007513F7" w:rsidRDefault="00DF3EFC">
      <w:pPr>
        <w:rPr>
          <w:rFonts w:ascii="Meiryo UI" w:eastAsia="Meiryo UI" w:hAnsi="Meiryo UI"/>
          <w:sz w:val="28"/>
        </w:rPr>
      </w:pPr>
      <w:r w:rsidRPr="007513F7">
        <w:rPr>
          <w:rFonts w:ascii="Meiryo UI" w:eastAsia="Meiryo UI" w:hAnsi="Meiryo UI" w:hint="eastAsia"/>
          <w:sz w:val="28"/>
        </w:rPr>
        <w:t xml:space="preserve">　　　　　　 不許可　理由（　　　　　　　　　　　　　</w:t>
      </w:r>
      <w:r w:rsidR="007513F7">
        <w:rPr>
          <w:rFonts w:ascii="Meiryo UI" w:eastAsia="Meiryo UI" w:hAnsi="Meiryo UI" w:hint="eastAsia"/>
          <w:sz w:val="28"/>
        </w:rPr>
        <w:t xml:space="preserve">　　　　　　　　　　　　　</w:t>
      </w:r>
      <w:r w:rsidRPr="007513F7">
        <w:rPr>
          <w:rFonts w:ascii="Meiryo UI" w:eastAsia="Meiryo UI" w:hAnsi="Meiryo UI" w:hint="eastAsia"/>
          <w:sz w:val="28"/>
        </w:rPr>
        <w:t xml:space="preserve">　）</w:t>
      </w:r>
    </w:p>
    <w:p w14:paraId="51A0B901" w14:textId="77777777" w:rsidR="00FE2D32" w:rsidRPr="007513F7" w:rsidRDefault="00FE2D32">
      <w:pPr>
        <w:rPr>
          <w:rFonts w:ascii="Meiryo UI" w:eastAsia="Meiryo UI" w:hAnsi="Meiryo UI"/>
          <w:sz w:val="28"/>
        </w:rPr>
      </w:pPr>
    </w:p>
    <w:p w14:paraId="68767F2D" w14:textId="3FAD6B99" w:rsidR="00FE2D32" w:rsidRPr="007513F7" w:rsidRDefault="005F1ABF" w:rsidP="00FE2D32">
      <w:pPr>
        <w:ind w:firstLineChars="400" w:firstLine="1120"/>
        <w:rPr>
          <w:rFonts w:ascii="Meiryo UI" w:eastAsia="Meiryo UI" w:hAnsi="Meiryo UI"/>
          <w:sz w:val="28"/>
        </w:rPr>
      </w:pPr>
      <w:r>
        <w:rPr>
          <w:rFonts w:ascii="Meiryo UI" w:eastAsia="Meiryo UI" w:hAnsi="Meiryo UI" w:hint="eastAsia"/>
          <w:sz w:val="28"/>
        </w:rPr>
        <w:t>2</w:t>
      </w:r>
      <w:r>
        <w:rPr>
          <w:rFonts w:ascii="Meiryo UI" w:eastAsia="Meiryo UI" w:hAnsi="Meiryo UI"/>
          <w:sz w:val="28"/>
        </w:rPr>
        <w:t>022</w:t>
      </w:r>
      <w:r w:rsidR="00DF3EFC" w:rsidRPr="007513F7">
        <w:rPr>
          <w:rFonts w:ascii="Meiryo UI" w:eastAsia="Meiryo UI" w:hAnsi="Meiryo UI" w:hint="eastAsia"/>
          <w:sz w:val="28"/>
        </w:rPr>
        <w:t>年</w:t>
      </w:r>
      <w:r w:rsidR="00FE2D32" w:rsidRPr="007513F7">
        <w:rPr>
          <w:rFonts w:ascii="Meiryo UI" w:eastAsia="Meiryo UI" w:hAnsi="Meiryo UI" w:hint="eastAsia"/>
          <w:sz w:val="28"/>
        </w:rPr>
        <w:t>２</w:t>
      </w:r>
      <w:r w:rsidR="00DF3EFC" w:rsidRPr="007513F7">
        <w:rPr>
          <w:rFonts w:ascii="Meiryo UI" w:eastAsia="Meiryo UI" w:hAnsi="Meiryo UI" w:hint="eastAsia"/>
          <w:sz w:val="28"/>
        </w:rPr>
        <w:t>月　　日</w:t>
      </w:r>
    </w:p>
    <w:p w14:paraId="199F73CD" w14:textId="4814FE8F" w:rsidR="00DF3EFC" w:rsidRPr="007513F7" w:rsidRDefault="00A072E4" w:rsidP="00FE2D32">
      <w:pPr>
        <w:ind w:firstLineChars="600" w:firstLine="1680"/>
        <w:rPr>
          <w:rFonts w:ascii="Meiryo UI" w:eastAsia="Meiryo UI" w:hAnsi="Meiryo UI"/>
          <w:sz w:val="28"/>
          <w:u w:val="single"/>
        </w:rPr>
      </w:pPr>
      <w:r w:rsidRPr="007513F7">
        <w:rPr>
          <w:rFonts w:ascii="Meiryo UI" w:eastAsia="Meiryo UI" w:hAnsi="Meiryo UI" w:hint="eastAsia"/>
          <w:sz w:val="28"/>
          <w:u w:val="single"/>
        </w:rPr>
        <w:t>プロテスト委員</w:t>
      </w:r>
      <w:r w:rsidR="00953998" w:rsidRPr="007513F7">
        <w:rPr>
          <w:rFonts w:ascii="Meiryo UI" w:eastAsia="Meiryo UI" w:hAnsi="Meiryo UI" w:hint="eastAsia"/>
          <w:sz w:val="28"/>
          <w:u w:val="single"/>
        </w:rPr>
        <w:t>会</w:t>
      </w:r>
      <w:r w:rsidRPr="007513F7">
        <w:rPr>
          <w:rFonts w:ascii="Meiryo UI" w:eastAsia="Meiryo UI" w:hAnsi="Meiryo UI" w:hint="eastAsia"/>
          <w:sz w:val="28"/>
          <w:u w:val="single"/>
        </w:rPr>
        <w:t xml:space="preserve">　　　</w:t>
      </w:r>
      <w:r w:rsidR="00DF3EFC" w:rsidRPr="007513F7">
        <w:rPr>
          <w:rFonts w:ascii="Meiryo UI" w:eastAsia="Meiryo UI" w:hAnsi="Meiryo UI" w:hint="eastAsia"/>
          <w:sz w:val="28"/>
          <w:u w:val="single"/>
        </w:rPr>
        <w:t xml:space="preserve">　　　　　　　　　　</w:t>
      </w:r>
    </w:p>
    <w:p w14:paraId="152A3C64" w14:textId="77777777" w:rsidR="00C47298" w:rsidRDefault="00C47298" w:rsidP="00953998">
      <w:pPr>
        <w:jc w:val="center"/>
        <w:rPr>
          <w:rFonts w:eastAsia="ＭＳ ゴシック"/>
        </w:rPr>
        <w:sectPr w:rsidR="00C47298" w:rsidSect="007513F7">
          <w:headerReference w:type="default" r:id="rId8"/>
          <w:pgSz w:w="11906" w:h="16838" w:code="9"/>
          <w:pgMar w:top="1985" w:right="1418" w:bottom="1701" w:left="1701" w:header="851" w:footer="992" w:gutter="0"/>
          <w:cols w:space="425"/>
          <w:docGrid w:type="lines" w:linePitch="346"/>
        </w:sectPr>
      </w:pPr>
    </w:p>
    <w:p w14:paraId="105B95A8" w14:textId="77777777" w:rsidR="00953998" w:rsidRDefault="00953998" w:rsidP="00953998">
      <w:pPr>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審問でのオブザーバー注意事項</w:t>
      </w:r>
    </w:p>
    <w:p w14:paraId="248912E4" w14:textId="77777777" w:rsidR="00953998" w:rsidRDefault="00953998" w:rsidP="00C47298">
      <w:pPr>
        <w:spacing w:line="320" w:lineRule="exact"/>
        <w:rPr>
          <w:rFonts w:ascii="ＭＳ ゴシック" w:eastAsia="ＭＳ ゴシック" w:hAnsi="ＭＳ ゴシック"/>
          <w:sz w:val="24"/>
        </w:rPr>
      </w:pPr>
    </w:p>
    <w:p w14:paraId="6EEAA457" w14:textId="77777777" w:rsidR="00DE6A85" w:rsidRDefault="00953998" w:rsidP="00597BCE">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オブザーバーは、審問を行うプロテスト・パネル長の裁量で、抗議審問の間</w:t>
      </w:r>
    </w:p>
    <w:p w14:paraId="39A68BE5" w14:textId="32688608" w:rsidR="00953998" w:rsidRDefault="00953998" w:rsidP="00DE6A85">
      <w:pPr>
        <w:spacing w:line="320" w:lineRule="exact"/>
        <w:ind w:leftChars="200" w:left="420"/>
        <w:rPr>
          <w:rFonts w:ascii="ＭＳ ゴシック" w:eastAsia="ＭＳ ゴシック" w:hAnsi="ＭＳ ゴシック"/>
          <w:sz w:val="24"/>
        </w:rPr>
      </w:pPr>
      <w:r>
        <w:rPr>
          <w:rFonts w:ascii="ＭＳ ゴシック" w:eastAsia="ＭＳ ゴシック" w:hAnsi="ＭＳ ゴシック" w:hint="eastAsia"/>
          <w:sz w:val="24"/>
        </w:rPr>
        <w:t>認められます。</w:t>
      </w:r>
    </w:p>
    <w:p w14:paraId="4551AC94" w14:textId="77777777" w:rsidR="00953998" w:rsidRPr="00AF57CD" w:rsidRDefault="00953998" w:rsidP="00C47298">
      <w:pPr>
        <w:spacing w:line="320" w:lineRule="exact"/>
        <w:rPr>
          <w:rFonts w:ascii="ＭＳ ゴシック" w:eastAsia="ＭＳ ゴシック" w:hAnsi="ＭＳ ゴシック"/>
          <w:sz w:val="24"/>
        </w:rPr>
      </w:pPr>
    </w:p>
    <w:p w14:paraId="6956822E" w14:textId="77777777" w:rsidR="00953998" w:rsidRDefault="00953998" w:rsidP="0035022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w:t>
      </w:r>
      <w:r w:rsidR="00AF57CD">
        <w:rPr>
          <w:rFonts w:ascii="ＭＳ ゴシック" w:eastAsia="ＭＳ ゴシック" w:hAnsi="ＭＳ ゴシック" w:hint="eastAsia"/>
          <w:sz w:val="24"/>
        </w:rPr>
        <w:t>審問開始前に審問室に入室し</w:t>
      </w:r>
      <w:r w:rsidR="00C47298">
        <w:rPr>
          <w:rFonts w:ascii="ＭＳ ゴシック" w:eastAsia="ＭＳ ゴシック" w:hAnsi="ＭＳ ゴシック" w:hint="eastAsia"/>
          <w:sz w:val="24"/>
        </w:rPr>
        <w:t>てください</w:t>
      </w:r>
      <w:r w:rsidR="0035022C">
        <w:rPr>
          <w:rFonts w:ascii="ＭＳ ゴシック" w:eastAsia="ＭＳ ゴシック" w:hAnsi="ＭＳ ゴシック" w:hint="eastAsia"/>
          <w:sz w:val="24"/>
        </w:rPr>
        <w:t>。</w:t>
      </w:r>
      <w:r>
        <w:rPr>
          <w:rFonts w:ascii="ＭＳ ゴシック" w:eastAsia="ＭＳ ゴシック" w:hAnsi="ＭＳ ゴシック" w:hint="eastAsia"/>
          <w:sz w:val="24"/>
        </w:rPr>
        <w:t>審問開始後に</w:t>
      </w:r>
      <w:r w:rsidR="00283AEE">
        <w:rPr>
          <w:rFonts w:ascii="ＭＳ ゴシック" w:eastAsia="ＭＳ ゴシック" w:hAnsi="ＭＳ ゴシック" w:hint="eastAsia"/>
          <w:sz w:val="24"/>
        </w:rPr>
        <w:t>審問室に</w:t>
      </w:r>
      <w:r>
        <w:rPr>
          <w:rFonts w:ascii="ＭＳ ゴシック" w:eastAsia="ＭＳ ゴシック" w:hAnsi="ＭＳ ゴシック" w:hint="eastAsia"/>
          <w:sz w:val="24"/>
        </w:rPr>
        <w:t>入ることは</w:t>
      </w:r>
      <w:r w:rsidR="00AF57CD">
        <w:rPr>
          <w:rFonts w:ascii="ＭＳ ゴシック" w:eastAsia="ＭＳ ゴシック" w:hAnsi="ＭＳ ゴシック" w:hint="eastAsia"/>
          <w:sz w:val="24"/>
        </w:rPr>
        <w:t>認めません</w:t>
      </w:r>
      <w:r>
        <w:rPr>
          <w:rFonts w:ascii="ＭＳ ゴシック" w:eastAsia="ＭＳ ゴシック" w:hAnsi="ＭＳ ゴシック" w:hint="eastAsia"/>
          <w:sz w:val="24"/>
        </w:rPr>
        <w:t>。</w:t>
      </w:r>
    </w:p>
    <w:p w14:paraId="36CD0570" w14:textId="77777777" w:rsidR="00AF57CD" w:rsidRDefault="00AF57CD" w:rsidP="00C47298">
      <w:pPr>
        <w:spacing w:line="320" w:lineRule="exact"/>
        <w:rPr>
          <w:rFonts w:ascii="ＭＳ ゴシック" w:eastAsia="ＭＳ ゴシック" w:hAnsi="ＭＳ ゴシック"/>
          <w:sz w:val="24"/>
        </w:rPr>
      </w:pPr>
    </w:p>
    <w:p w14:paraId="725674A6" w14:textId="77777777" w:rsidR="00AF57CD" w:rsidRDefault="00AF57CD" w:rsidP="00C4729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オブザーバーは、審問において発言できません。</w:t>
      </w:r>
    </w:p>
    <w:p w14:paraId="79C5F1C6" w14:textId="77777777" w:rsidR="00953998" w:rsidRPr="00AF57CD" w:rsidRDefault="00953998" w:rsidP="00C47298">
      <w:pPr>
        <w:spacing w:line="320" w:lineRule="exact"/>
        <w:rPr>
          <w:rFonts w:ascii="ＭＳ ゴシック" w:eastAsia="ＭＳ ゴシック" w:hAnsi="ＭＳ ゴシック"/>
          <w:sz w:val="24"/>
        </w:rPr>
      </w:pPr>
    </w:p>
    <w:p w14:paraId="39D9214E" w14:textId="77777777" w:rsidR="00953998" w:rsidRDefault="00953998" w:rsidP="00C4729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オブザーバーは、審問で証人となることはできません。</w:t>
      </w:r>
    </w:p>
    <w:p w14:paraId="59DF8839" w14:textId="77777777" w:rsidR="00953998" w:rsidRDefault="00953998" w:rsidP="00C47298">
      <w:pPr>
        <w:spacing w:line="320" w:lineRule="exact"/>
        <w:rPr>
          <w:rFonts w:ascii="ＭＳ ゴシック" w:eastAsia="ＭＳ ゴシック" w:hAnsi="ＭＳ ゴシック"/>
          <w:sz w:val="24"/>
        </w:rPr>
      </w:pPr>
    </w:p>
    <w:p w14:paraId="6F79D935" w14:textId="77777777" w:rsidR="00953998" w:rsidRDefault="00953998" w:rsidP="00C4729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オブザーバーは、審問で</w:t>
      </w:r>
      <w:r w:rsidR="00283AEE">
        <w:rPr>
          <w:rFonts w:ascii="ＭＳ ゴシック" w:eastAsia="ＭＳ ゴシック" w:hAnsi="ＭＳ ゴシック" w:hint="eastAsia"/>
          <w:sz w:val="24"/>
        </w:rPr>
        <w:t>当事者または</w:t>
      </w:r>
      <w:r>
        <w:rPr>
          <w:rFonts w:ascii="ＭＳ ゴシック" w:eastAsia="ＭＳ ゴシック" w:hAnsi="ＭＳ ゴシック" w:hint="eastAsia"/>
          <w:sz w:val="24"/>
        </w:rPr>
        <w:t>証人の通訳となることはできません。</w:t>
      </w:r>
    </w:p>
    <w:p w14:paraId="308EB2AD" w14:textId="77777777" w:rsidR="00953998" w:rsidRDefault="00953998" w:rsidP="00C47298">
      <w:pPr>
        <w:spacing w:line="320" w:lineRule="exact"/>
        <w:rPr>
          <w:rFonts w:ascii="ＭＳ ゴシック" w:eastAsia="ＭＳ ゴシック" w:hAnsi="ＭＳ ゴシック"/>
          <w:sz w:val="24"/>
        </w:rPr>
      </w:pPr>
    </w:p>
    <w:p w14:paraId="6D696A64" w14:textId="77777777" w:rsidR="00953998" w:rsidRDefault="00283AEE"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オブザーバーは、プロテスト・パ</w:t>
      </w:r>
      <w:r w:rsidR="00953998">
        <w:rPr>
          <w:rFonts w:ascii="ＭＳ ゴシック" w:eastAsia="ＭＳ ゴシック" w:hAnsi="ＭＳ ゴシック" w:hint="eastAsia"/>
          <w:sz w:val="24"/>
        </w:rPr>
        <w:t>ネルが討議している間は、</w:t>
      </w:r>
      <w:r w:rsidR="00AF57CD">
        <w:rPr>
          <w:rFonts w:ascii="ＭＳ ゴシック" w:eastAsia="ＭＳ ゴシック" w:hAnsi="ＭＳ ゴシック" w:hint="eastAsia"/>
          <w:sz w:val="24"/>
        </w:rPr>
        <w:t>審問室</w:t>
      </w:r>
      <w:r w:rsidR="00953998">
        <w:rPr>
          <w:rFonts w:ascii="ＭＳ ゴシック" w:eastAsia="ＭＳ ゴシック" w:hAnsi="ＭＳ ゴシック" w:hint="eastAsia"/>
          <w:sz w:val="24"/>
        </w:rPr>
        <w:t>を離れることを求められます。</w:t>
      </w:r>
    </w:p>
    <w:p w14:paraId="00236C7A" w14:textId="77777777" w:rsidR="00953998" w:rsidRPr="00670CDC" w:rsidRDefault="00953998" w:rsidP="00C47298">
      <w:pPr>
        <w:spacing w:line="320" w:lineRule="exact"/>
        <w:rPr>
          <w:rFonts w:ascii="ＭＳ ゴシック" w:eastAsia="ＭＳ ゴシック" w:hAnsi="ＭＳ ゴシック"/>
          <w:sz w:val="24"/>
        </w:rPr>
      </w:pPr>
    </w:p>
    <w:p w14:paraId="6A053865" w14:textId="77777777" w:rsidR="00953998" w:rsidRDefault="00953998"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オブザーバーは、抗議審問の開始から判決の言い渡しまで、審問に関連する事項について抗議の当事者又は証人と話し合うことはできません。これには審問が延期されている間を含みます。</w:t>
      </w:r>
    </w:p>
    <w:p w14:paraId="65515DBF" w14:textId="77777777" w:rsidR="00953998" w:rsidRDefault="00953998" w:rsidP="00C47298">
      <w:pPr>
        <w:spacing w:line="320" w:lineRule="exact"/>
        <w:rPr>
          <w:rFonts w:ascii="ＭＳ ゴシック" w:eastAsia="ＭＳ ゴシック" w:hAnsi="ＭＳ ゴシック"/>
          <w:sz w:val="24"/>
        </w:rPr>
      </w:pPr>
    </w:p>
    <w:p w14:paraId="7D86558E" w14:textId="77777777" w:rsidR="00953998" w:rsidRDefault="00953998"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オブザーバーは、審問の間着席したままで、抗議の当事者又は証人と</w:t>
      </w:r>
      <w:r w:rsidR="00283AEE">
        <w:rPr>
          <w:rFonts w:ascii="ＭＳ ゴシック" w:eastAsia="ＭＳ ゴシック" w:hAnsi="ＭＳ ゴシック" w:hint="eastAsia"/>
          <w:sz w:val="24"/>
        </w:rPr>
        <w:t>意思疎通</w:t>
      </w:r>
      <w:r w:rsidR="00AF57CD">
        <w:rPr>
          <w:rFonts w:ascii="ＭＳ ゴシック" w:eastAsia="ＭＳ ゴシック" w:hAnsi="ＭＳ ゴシック" w:hint="eastAsia"/>
          <w:sz w:val="24"/>
        </w:rPr>
        <w:t>を</w:t>
      </w:r>
      <w:r w:rsidR="00283AEE">
        <w:rPr>
          <w:rFonts w:ascii="ＭＳ ゴシック" w:eastAsia="ＭＳ ゴシック" w:hAnsi="ＭＳ ゴシック" w:hint="eastAsia"/>
          <w:sz w:val="24"/>
        </w:rPr>
        <w:t>しては</w:t>
      </w:r>
      <w:r w:rsidR="00AF57CD">
        <w:rPr>
          <w:rFonts w:ascii="ＭＳ ゴシック" w:eastAsia="ＭＳ ゴシック" w:hAnsi="ＭＳ ゴシック" w:hint="eastAsia"/>
          <w:sz w:val="24"/>
        </w:rPr>
        <w:t>いけ</w:t>
      </w:r>
      <w:r w:rsidR="00283AEE">
        <w:rPr>
          <w:rFonts w:ascii="ＭＳ ゴシック" w:eastAsia="ＭＳ ゴシック" w:hAnsi="ＭＳ ゴシック" w:hint="eastAsia"/>
          <w:sz w:val="24"/>
        </w:rPr>
        <w:t>ません。これには</w:t>
      </w:r>
      <w:r>
        <w:rPr>
          <w:rFonts w:ascii="ＭＳ ゴシック" w:eastAsia="ＭＳ ゴシック" w:hAnsi="ＭＳ ゴシック" w:hint="eastAsia"/>
          <w:sz w:val="24"/>
        </w:rPr>
        <w:t>顔を合わせ</w:t>
      </w:r>
      <w:r w:rsidR="00AF57CD">
        <w:rPr>
          <w:rFonts w:ascii="ＭＳ ゴシック" w:eastAsia="ＭＳ ゴシック" w:hAnsi="ＭＳ ゴシック" w:hint="eastAsia"/>
          <w:sz w:val="24"/>
        </w:rPr>
        <w:t>ることや</w:t>
      </w:r>
      <w:r w:rsidR="00283AEE">
        <w:rPr>
          <w:rFonts w:ascii="ＭＳ ゴシック" w:eastAsia="ＭＳ ゴシック" w:hAnsi="ＭＳ ゴシック" w:hint="eastAsia"/>
          <w:sz w:val="24"/>
        </w:rPr>
        <w:t>ジェスチャーも含まれます</w:t>
      </w:r>
      <w:r>
        <w:rPr>
          <w:rFonts w:ascii="ＭＳ ゴシック" w:eastAsia="ＭＳ ゴシック" w:hAnsi="ＭＳ ゴシック" w:hint="eastAsia"/>
          <w:sz w:val="24"/>
        </w:rPr>
        <w:t>。</w:t>
      </w:r>
    </w:p>
    <w:p w14:paraId="258D1B61" w14:textId="77777777" w:rsidR="00953998" w:rsidRDefault="00953998" w:rsidP="00C47298">
      <w:pPr>
        <w:spacing w:line="320" w:lineRule="exact"/>
        <w:rPr>
          <w:rFonts w:ascii="ＭＳ ゴシック" w:eastAsia="ＭＳ ゴシック" w:hAnsi="ＭＳ ゴシック"/>
          <w:sz w:val="24"/>
        </w:rPr>
      </w:pPr>
    </w:p>
    <w:p w14:paraId="31601635" w14:textId="77777777" w:rsidR="00953998" w:rsidRDefault="00AF57CD"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オブザーバーは、要求された場合を除き、ヒアリングの途中で審問室を離れてはいけません</w:t>
      </w:r>
      <w:r w:rsidR="00953998">
        <w:rPr>
          <w:rFonts w:ascii="ＭＳ ゴシック" w:eastAsia="ＭＳ ゴシック" w:hAnsi="ＭＳ ゴシック" w:hint="eastAsia"/>
          <w:sz w:val="24"/>
        </w:rPr>
        <w:t>。</w:t>
      </w:r>
      <w:r>
        <w:rPr>
          <w:rFonts w:ascii="ＭＳ ゴシック" w:eastAsia="ＭＳ ゴシック" w:hAnsi="ＭＳ ゴシック" w:hint="eastAsia"/>
          <w:sz w:val="24"/>
        </w:rPr>
        <w:t>審問が中断した際に退出し、以降再入室しないことは認めますので、その際はプロテスト・パネルに伝えてください。</w:t>
      </w:r>
    </w:p>
    <w:p w14:paraId="4E40AB0C" w14:textId="77777777" w:rsidR="00953998" w:rsidRDefault="00953998" w:rsidP="00C47298">
      <w:pPr>
        <w:spacing w:line="320" w:lineRule="exact"/>
        <w:rPr>
          <w:rFonts w:ascii="ＭＳ ゴシック" w:eastAsia="ＭＳ ゴシック" w:hAnsi="ＭＳ ゴシック"/>
          <w:sz w:val="24"/>
        </w:rPr>
      </w:pPr>
    </w:p>
    <w:p w14:paraId="21EEC341" w14:textId="77777777" w:rsidR="00283AEE" w:rsidRDefault="00953998"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w:t>
      </w:r>
      <w:r w:rsidR="00AF57CD">
        <w:rPr>
          <w:rFonts w:ascii="ＭＳ ゴシック" w:eastAsia="ＭＳ ゴシック" w:hAnsi="ＭＳ ゴシック" w:hint="eastAsia"/>
          <w:sz w:val="24"/>
        </w:rPr>
        <w:t>通話・</w:t>
      </w:r>
      <w:r w:rsidR="00283AEE">
        <w:rPr>
          <w:rFonts w:ascii="ＭＳ ゴシック" w:eastAsia="ＭＳ ゴシック" w:hAnsi="ＭＳ ゴシック" w:hint="eastAsia"/>
          <w:sz w:val="24"/>
        </w:rPr>
        <w:t>録音・録画・筆記は認められません。</w:t>
      </w:r>
      <w:r w:rsidR="00C47298">
        <w:rPr>
          <w:rFonts w:ascii="ＭＳ ゴシック" w:eastAsia="ＭＳ ゴシック" w:hAnsi="ＭＳ ゴシック" w:hint="eastAsia"/>
          <w:sz w:val="24"/>
        </w:rPr>
        <w:t>審問室に</w:t>
      </w:r>
      <w:r>
        <w:rPr>
          <w:rFonts w:ascii="ＭＳ ゴシック" w:eastAsia="ＭＳ ゴシック" w:hAnsi="ＭＳ ゴシック" w:hint="eastAsia"/>
          <w:sz w:val="24"/>
        </w:rPr>
        <w:t>筆記具、テープ・レコーダー、無線、携帯電話等</w:t>
      </w:r>
      <w:r w:rsidR="00C47298">
        <w:rPr>
          <w:rFonts w:ascii="ＭＳ ゴシック" w:eastAsia="ＭＳ ゴシック" w:hAnsi="ＭＳ ゴシック" w:hint="eastAsia"/>
          <w:sz w:val="24"/>
        </w:rPr>
        <w:t>は</w:t>
      </w:r>
      <w:r w:rsidR="00283AEE">
        <w:rPr>
          <w:rFonts w:ascii="ＭＳ ゴシック" w:eastAsia="ＭＳ ゴシック" w:hAnsi="ＭＳ ゴシック" w:hint="eastAsia"/>
          <w:sz w:val="24"/>
        </w:rPr>
        <w:t>持ち込めません</w:t>
      </w:r>
      <w:r>
        <w:rPr>
          <w:rFonts w:ascii="ＭＳ ゴシック" w:eastAsia="ＭＳ ゴシック" w:hAnsi="ＭＳ ゴシック" w:hint="eastAsia"/>
          <w:sz w:val="24"/>
        </w:rPr>
        <w:t>。</w:t>
      </w:r>
      <w:r w:rsidR="00283AEE">
        <w:rPr>
          <w:rFonts w:ascii="ＭＳ ゴシック" w:eastAsia="ＭＳ ゴシック" w:hAnsi="ＭＳ ゴシック" w:hint="eastAsia"/>
          <w:sz w:val="24"/>
        </w:rPr>
        <w:t>ルールブック電子版を使用するための端末も該当します。プロテスト委員会ではそれらを預かることは</w:t>
      </w:r>
      <w:r w:rsidR="00C47298">
        <w:rPr>
          <w:rFonts w:ascii="ＭＳ ゴシック" w:eastAsia="ＭＳ ゴシック" w:hAnsi="ＭＳ ゴシック" w:hint="eastAsia"/>
          <w:sz w:val="24"/>
        </w:rPr>
        <w:t>しませんので</w:t>
      </w:r>
      <w:r w:rsidR="00283AEE">
        <w:rPr>
          <w:rFonts w:ascii="ＭＳ ゴシック" w:eastAsia="ＭＳ ゴシック" w:hAnsi="ＭＳ ゴシック" w:hint="eastAsia"/>
          <w:sz w:val="24"/>
        </w:rPr>
        <w:t>、あらかじめ預けるようにして下さい。</w:t>
      </w:r>
    </w:p>
    <w:p w14:paraId="5FC54A8F" w14:textId="77777777" w:rsidR="00953998" w:rsidRDefault="00953998" w:rsidP="00C47298">
      <w:pPr>
        <w:spacing w:line="320" w:lineRule="exact"/>
        <w:rPr>
          <w:rFonts w:ascii="ＭＳ ゴシック" w:eastAsia="ＭＳ ゴシック" w:hAnsi="ＭＳ ゴシック"/>
          <w:sz w:val="24"/>
        </w:rPr>
      </w:pPr>
    </w:p>
    <w:p w14:paraId="2ECA47C3" w14:textId="77777777" w:rsidR="00953998" w:rsidRDefault="00283AEE"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オブザーバーは、審問ルームに飲食物を持ち込めません。また、審問の間喫煙はできません。</w:t>
      </w:r>
    </w:p>
    <w:p w14:paraId="212FC854" w14:textId="77777777" w:rsidR="00C47298" w:rsidRDefault="00C47298" w:rsidP="00C47298">
      <w:pPr>
        <w:spacing w:line="320" w:lineRule="exact"/>
        <w:ind w:left="480" w:hangingChars="200" w:hanging="480"/>
        <w:rPr>
          <w:rFonts w:ascii="ＭＳ ゴシック" w:eastAsia="ＭＳ ゴシック" w:hAnsi="ＭＳ ゴシック"/>
          <w:sz w:val="24"/>
        </w:rPr>
      </w:pPr>
    </w:p>
    <w:p w14:paraId="4124F2BE" w14:textId="77777777" w:rsidR="00DF3EFC" w:rsidRPr="00AF57CD" w:rsidRDefault="00AF57CD" w:rsidP="00C47298">
      <w:pPr>
        <w:spacing w:line="320" w:lineRule="exact"/>
        <w:ind w:left="480" w:hangingChars="200" w:hanging="480"/>
        <w:rPr>
          <w:rFonts w:eastAsia="ＭＳ ゴシック"/>
        </w:rPr>
      </w:pPr>
      <w:r>
        <w:rPr>
          <w:rFonts w:ascii="ＭＳ ゴシック" w:eastAsia="ＭＳ ゴシック" w:hAnsi="ＭＳ ゴシック" w:hint="eastAsia"/>
          <w:sz w:val="24"/>
        </w:rPr>
        <w:t>□　プロテスト・パネルの部長は、オブザーバーに対し理由を述べることなくいつでも審問室を退室させ、再入室を拒否することができます。</w:t>
      </w:r>
    </w:p>
    <w:sectPr w:rsidR="00DF3EFC" w:rsidRPr="00AF57CD">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87C9" w14:textId="77777777" w:rsidR="00B41C2E" w:rsidRDefault="00B41C2E">
      <w:r>
        <w:separator/>
      </w:r>
    </w:p>
  </w:endnote>
  <w:endnote w:type="continuationSeparator" w:id="0">
    <w:p w14:paraId="0A74D623" w14:textId="77777777" w:rsidR="00B41C2E" w:rsidRDefault="00B4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E765" w14:textId="77777777" w:rsidR="00B41C2E" w:rsidRDefault="00B41C2E">
      <w:r>
        <w:separator/>
      </w:r>
    </w:p>
  </w:footnote>
  <w:footnote w:type="continuationSeparator" w:id="0">
    <w:p w14:paraId="0FB64582" w14:textId="77777777" w:rsidR="00B41C2E" w:rsidRDefault="00B4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BA2E" w14:textId="11C77D1A" w:rsidR="00D06950" w:rsidRPr="005F1ABF" w:rsidRDefault="00DE6A85">
    <w:pPr>
      <w:pStyle w:val="a3"/>
      <w:rPr>
        <w:rFonts w:ascii="Meiryo UI" w:eastAsia="Meiryo UI" w:hAnsi="Meiryo UI"/>
      </w:rPr>
    </w:pPr>
    <w:r w:rsidRPr="005F1ABF">
      <w:rPr>
        <w:rFonts w:ascii="Meiryo UI" w:eastAsia="Meiryo UI" w:hAnsi="Meiryo UI" w:hint="eastAsia"/>
      </w:rPr>
      <w:t>202</w:t>
    </w:r>
    <w:r w:rsidR="005F1ABF" w:rsidRPr="005F1ABF">
      <w:rPr>
        <w:rFonts w:ascii="Meiryo UI" w:eastAsia="Meiryo UI" w:hAnsi="Meiryo UI"/>
      </w:rPr>
      <w:t>2</w:t>
    </w:r>
    <w:r w:rsidR="007513F7" w:rsidRPr="005F1ABF">
      <w:rPr>
        <w:rFonts w:ascii="Meiryo UI" w:eastAsia="Meiryo UI" w:hAnsi="Meiryo UI" w:hint="eastAsia"/>
      </w:rPr>
      <w:t xml:space="preserve"> </w:t>
    </w:r>
    <w:r w:rsidR="007513F7" w:rsidRPr="005F1ABF">
      <w:rPr>
        <w:rFonts w:ascii="Meiryo UI" w:eastAsia="Meiryo UI" w:hAnsi="Meiryo UI"/>
      </w:rPr>
      <w:t xml:space="preserve">JODA </w:t>
    </w:r>
    <w:r w:rsidR="007513F7" w:rsidRPr="005F1ABF">
      <w:rPr>
        <w:rFonts w:ascii="Meiryo UI" w:eastAsia="Meiryo UI" w:hAnsi="Meiryo UI" w:hint="eastAsia"/>
      </w:rPr>
      <w:t>ナショナルチーム最終選考会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FC"/>
    <w:rsid w:val="00016163"/>
    <w:rsid w:val="000A43A5"/>
    <w:rsid w:val="00222B90"/>
    <w:rsid w:val="00240746"/>
    <w:rsid w:val="00283AEE"/>
    <w:rsid w:val="002D25A1"/>
    <w:rsid w:val="0035022C"/>
    <w:rsid w:val="00377016"/>
    <w:rsid w:val="003B39F6"/>
    <w:rsid w:val="003D0969"/>
    <w:rsid w:val="00597BCE"/>
    <w:rsid w:val="005E5EF8"/>
    <w:rsid w:val="005E7547"/>
    <w:rsid w:val="005F1ABF"/>
    <w:rsid w:val="007513F7"/>
    <w:rsid w:val="00784D32"/>
    <w:rsid w:val="007E2A54"/>
    <w:rsid w:val="00824895"/>
    <w:rsid w:val="008C42F2"/>
    <w:rsid w:val="009127CC"/>
    <w:rsid w:val="0095270F"/>
    <w:rsid w:val="00953998"/>
    <w:rsid w:val="009F4C1E"/>
    <w:rsid w:val="00A072E4"/>
    <w:rsid w:val="00AF57CD"/>
    <w:rsid w:val="00B02768"/>
    <w:rsid w:val="00B41C2E"/>
    <w:rsid w:val="00BD28B6"/>
    <w:rsid w:val="00BE137A"/>
    <w:rsid w:val="00C36A47"/>
    <w:rsid w:val="00C47298"/>
    <w:rsid w:val="00C7690F"/>
    <w:rsid w:val="00D06950"/>
    <w:rsid w:val="00D70894"/>
    <w:rsid w:val="00DE6A85"/>
    <w:rsid w:val="00DF0895"/>
    <w:rsid w:val="00DF3EFC"/>
    <w:rsid w:val="00E20762"/>
    <w:rsid w:val="00E66B25"/>
    <w:rsid w:val="00ED5C42"/>
    <w:rsid w:val="00FD4330"/>
    <w:rsid w:val="00FE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6A40FB"/>
  <w15:chartTrackingRefBased/>
  <w15:docId w15:val="{96F61902-0779-41A1-AABE-D227D7D0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basedOn w:val="a0"/>
    <w:link w:val="a3"/>
    <w:uiPriority w:val="99"/>
    <w:rsid w:val="000A43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041B-6092-42D7-90DA-22FA505D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大会名</vt:lpstr>
      <vt:lpstr>大会名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大会名</dc:title>
  <dc:subject/>
  <dc:creator>mizuno</dc:creator>
  <cp:keywords/>
  <dc:description/>
  <cp:lastModifiedBy>彰</cp:lastModifiedBy>
  <cp:revision>5</cp:revision>
  <dcterms:created xsi:type="dcterms:W3CDTF">2021-01-18T09:44:00Z</dcterms:created>
  <dcterms:modified xsi:type="dcterms:W3CDTF">2021-11-06T11:09:00Z</dcterms:modified>
</cp:coreProperties>
</file>